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A555A" w14:textId="02978C9E" w:rsidR="00083569" w:rsidRPr="00083569" w:rsidRDefault="00F36955" w:rsidP="00083569">
      <w:pP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083569">
        <w:rPr>
          <w:rFonts w:ascii="Arial" w:hAnsi="Arial" w:cs="Arial"/>
          <w:b/>
          <w:bCs/>
          <w:sz w:val="24"/>
          <w:szCs w:val="24"/>
        </w:rPr>
        <w:t xml:space="preserve">BILAG </w:t>
      </w:r>
      <w:proofErr w:type="gramStart"/>
      <w:r w:rsidRPr="00083569">
        <w:rPr>
          <w:rFonts w:ascii="Arial" w:hAnsi="Arial" w:cs="Arial"/>
          <w:b/>
          <w:bCs/>
          <w:sz w:val="24"/>
          <w:szCs w:val="24"/>
        </w:rPr>
        <w:t>3</w:t>
      </w:r>
      <w:r w:rsidR="00083569" w:rsidRPr="00083569">
        <w:rPr>
          <w:rFonts w:ascii="Arial" w:hAnsi="Arial" w:cs="Arial"/>
          <w:b/>
          <w:bCs/>
          <w:sz w:val="24"/>
          <w:szCs w:val="24"/>
        </w:rPr>
        <w:t xml:space="preserve">  </w:t>
      </w:r>
      <w:r w:rsidR="00083569" w:rsidRPr="00195CD1">
        <w:rPr>
          <w:rFonts w:ascii="Arial" w:hAnsi="Arial" w:cs="Arial"/>
          <w:b/>
          <w:bCs/>
          <w:sz w:val="24"/>
          <w:szCs w:val="24"/>
        </w:rPr>
        <w:t>Nyreforeningens</w:t>
      </w:r>
      <w:proofErr w:type="gramEnd"/>
      <w:r w:rsidR="00083569" w:rsidRPr="00195CD1">
        <w:rPr>
          <w:rFonts w:ascii="Arial" w:hAnsi="Arial" w:cs="Arial"/>
          <w:b/>
          <w:bCs/>
          <w:sz w:val="24"/>
          <w:szCs w:val="24"/>
        </w:rPr>
        <w:t xml:space="preserve"> politiske mål for behandling af </w:t>
      </w:r>
      <w:r w:rsidR="00195CD1" w:rsidRPr="00195CD1">
        <w:rPr>
          <w:rFonts w:ascii="Arial" w:hAnsi="Arial" w:cs="Arial"/>
          <w:b/>
          <w:bCs/>
          <w:sz w:val="24"/>
          <w:szCs w:val="24"/>
        </w:rPr>
        <w:t xml:space="preserve">mennesker med nedsat nyrefunktion </w:t>
      </w:r>
      <w:r w:rsidR="00083569" w:rsidRPr="00195CD1">
        <w:rPr>
          <w:rFonts w:ascii="Arial" w:hAnsi="Arial" w:cs="Arial"/>
          <w:b/>
          <w:bCs/>
          <w:sz w:val="24"/>
          <w:szCs w:val="24"/>
        </w:rPr>
        <w:t>og nyresygdom</w:t>
      </w:r>
      <w:r w:rsidR="00083569" w:rsidRPr="00083569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p w14:paraId="1F6B9ECE" w14:textId="138369E7" w:rsidR="00FD2992" w:rsidRDefault="00FD2992" w:rsidP="00FD2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11DB8">
        <w:rPr>
          <w:rFonts w:ascii="Arial" w:hAnsi="Arial" w:cs="Arial"/>
          <w:b/>
          <w:bCs/>
        </w:rPr>
        <w:t xml:space="preserve">Nyreforeningens mål for </w:t>
      </w:r>
      <w:r w:rsidR="00195CD1">
        <w:rPr>
          <w:rFonts w:ascii="Arial" w:hAnsi="Arial" w:cs="Arial"/>
          <w:b/>
          <w:bCs/>
        </w:rPr>
        <w:t>patientinddragelse</w:t>
      </w:r>
    </w:p>
    <w:p w14:paraId="55E028A0" w14:textId="77777777" w:rsidR="00195CD1" w:rsidRPr="00E11DB8" w:rsidRDefault="00195CD1" w:rsidP="00FD2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35E4F26" w14:textId="3A6BE0B2" w:rsidR="000E6666" w:rsidRPr="00E11DB8" w:rsidRDefault="00FD2992" w:rsidP="00391111">
      <w:pPr>
        <w:pStyle w:val="Kommentartekst"/>
        <w:numPr>
          <w:ilvl w:val="0"/>
          <w:numId w:val="7"/>
        </w:numPr>
        <w:rPr>
          <w:rFonts w:ascii="Arial" w:hAnsi="Arial" w:cs="Arial"/>
        </w:rPr>
      </w:pPr>
      <w:r w:rsidRPr="00E11DB8">
        <w:rPr>
          <w:rFonts w:ascii="Arial" w:hAnsi="Arial" w:cs="Arial"/>
          <w:sz w:val="22"/>
          <w:szCs w:val="22"/>
        </w:rPr>
        <w:t>Innovation</w:t>
      </w:r>
      <w:r w:rsidR="000E6666" w:rsidRPr="00E11DB8">
        <w:rPr>
          <w:rFonts w:ascii="Arial" w:hAnsi="Arial" w:cs="Arial"/>
          <w:sz w:val="22"/>
          <w:szCs w:val="22"/>
        </w:rPr>
        <w:br/>
        <w:t xml:space="preserve">Nyreforeningen støtter innovation i forhold til forbedring af forholdene for alle mennesker med nyresygdom. </w:t>
      </w:r>
    </w:p>
    <w:p w14:paraId="7EB806EB" w14:textId="1D9E4524" w:rsidR="00FD2992" w:rsidRPr="00E11DB8" w:rsidRDefault="000E6666" w:rsidP="000E6666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Nyreforeningen ønsker større fokus på innovation i hele EU</w:t>
      </w:r>
      <w:r w:rsidR="00B945D3" w:rsidRPr="00E11DB8">
        <w:rPr>
          <w:rFonts w:ascii="Arial" w:hAnsi="Arial" w:cs="Arial"/>
        </w:rPr>
        <w:t>-</w:t>
      </w:r>
      <w:r w:rsidRPr="00E11DB8">
        <w:rPr>
          <w:rFonts w:ascii="Arial" w:hAnsi="Arial" w:cs="Arial"/>
        </w:rPr>
        <w:t>området ved at in</w:t>
      </w:r>
      <w:r w:rsidR="00195CD1">
        <w:rPr>
          <w:rFonts w:ascii="Arial" w:hAnsi="Arial" w:cs="Arial"/>
        </w:rPr>
        <w:t xml:space="preserve">ddrage </w:t>
      </w:r>
      <w:r w:rsidRPr="00E11DB8">
        <w:rPr>
          <w:rFonts w:ascii="Arial" w:hAnsi="Arial" w:cs="Arial"/>
        </w:rPr>
        <w:t>os mere i forhold til den innovation der sker med nyreerstattende behandling. Perspektiverne for fremtiden kan være ganske revolutionerende, idet der arbejdes på behandlinger</w:t>
      </w:r>
      <w:r w:rsidR="00195CD1">
        <w:rPr>
          <w:rFonts w:ascii="Arial" w:hAnsi="Arial" w:cs="Arial"/>
        </w:rPr>
        <w:t>,</w:t>
      </w:r>
      <w:r w:rsidRPr="00E11DB8">
        <w:rPr>
          <w:rFonts w:ascii="Arial" w:hAnsi="Arial" w:cs="Arial"/>
        </w:rPr>
        <w:t xml:space="preserve"> der potentielt kan erstatte både dialyse og transplantation, som vi kender dem i dag.</w:t>
      </w:r>
      <w:r w:rsidRPr="00E11DB8">
        <w:rPr>
          <w:rFonts w:ascii="Arial" w:hAnsi="Arial" w:cs="Arial"/>
        </w:rPr>
        <w:br/>
      </w:r>
    </w:p>
    <w:p w14:paraId="30E3E442" w14:textId="7048C56C" w:rsidR="00E812DE" w:rsidRDefault="00FD2992" w:rsidP="00FD29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95CD1">
        <w:rPr>
          <w:rFonts w:ascii="Arial" w:hAnsi="Arial" w:cs="Arial"/>
        </w:rPr>
        <w:t>Personlig medicin</w:t>
      </w:r>
      <w:r w:rsidR="00195CD1" w:rsidRPr="00195CD1">
        <w:rPr>
          <w:rFonts w:ascii="Arial" w:hAnsi="Arial" w:cs="Arial"/>
        </w:rPr>
        <w:t xml:space="preserve"> </w:t>
      </w:r>
      <w:r w:rsidR="000E6666" w:rsidRPr="00195CD1">
        <w:rPr>
          <w:rFonts w:ascii="Arial" w:hAnsi="Arial" w:cs="Arial"/>
        </w:rPr>
        <w:br/>
        <w:t>Nyreforeningen vil arbejde på at personlig medicin kommer til at danne grundlag for fremtidens behandling af nyresygdom.</w:t>
      </w:r>
    </w:p>
    <w:p w14:paraId="2FCD0E83" w14:textId="77777777" w:rsidR="00E812DE" w:rsidRDefault="00E812DE" w:rsidP="00E812D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32CABB91" w14:textId="77777777" w:rsidR="00E812DE" w:rsidRDefault="00E812DE" w:rsidP="00FD29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Telemedicin (kommunikation)</w:t>
      </w:r>
    </w:p>
    <w:p w14:paraId="74EE6D83" w14:textId="68B28EF4" w:rsidR="00FD2992" w:rsidRPr="00195CD1" w:rsidRDefault="00E812DE" w:rsidP="00E812D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Nyreforeningen vil arbejde på at telemedicin kommer til at danne grundlag for fremtidens behandling af nyresygdom.</w:t>
      </w:r>
      <w:r w:rsidR="000E6666" w:rsidRPr="00195CD1">
        <w:rPr>
          <w:rFonts w:ascii="Arial" w:hAnsi="Arial" w:cs="Arial"/>
        </w:rPr>
        <w:br/>
      </w:r>
    </w:p>
    <w:p w14:paraId="79EC3C70" w14:textId="6E22AF60" w:rsidR="00FD2992" w:rsidRPr="00E11DB8" w:rsidRDefault="00FD2992" w:rsidP="00FD29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Genkortlægning af arvelige nyresygdomme</w:t>
      </w:r>
      <w:r w:rsidR="000E6666" w:rsidRPr="00E11DB8">
        <w:rPr>
          <w:rFonts w:ascii="Arial" w:hAnsi="Arial" w:cs="Arial"/>
        </w:rPr>
        <w:br/>
      </w:r>
      <w:r w:rsidR="000E6666" w:rsidRPr="00E11DB8">
        <w:rPr>
          <w:rFonts w:ascii="Arial" w:hAnsi="Arial" w:cs="Arial"/>
          <w:sz w:val="22"/>
          <w:szCs w:val="22"/>
        </w:rPr>
        <w:t>Genkortlægning er udgangspunktet for at udvikle genterapi til at standse eller bremse arvelige nyresygdomme.</w:t>
      </w:r>
      <w:r w:rsidR="00195CD1">
        <w:rPr>
          <w:rFonts w:ascii="Arial" w:hAnsi="Arial" w:cs="Arial"/>
          <w:sz w:val="22"/>
          <w:szCs w:val="22"/>
        </w:rPr>
        <w:t xml:space="preserve"> Det er vigtigt, at der er foretaget grundige etiske overvejelser</w:t>
      </w:r>
      <w:r w:rsidR="000E6666" w:rsidRPr="00E11DB8">
        <w:rPr>
          <w:rFonts w:ascii="Arial" w:hAnsi="Arial" w:cs="Arial"/>
        </w:rPr>
        <w:br/>
      </w:r>
    </w:p>
    <w:p w14:paraId="76D78CA5" w14:textId="3E0ACFE0" w:rsidR="00FD2992" w:rsidRPr="00E812DE" w:rsidRDefault="00FD2992" w:rsidP="00FD29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Genterapi</w:t>
      </w:r>
      <w:r w:rsidRPr="00E11DB8">
        <w:rPr>
          <w:rFonts w:ascii="Arial" w:hAnsi="Arial" w:cs="Arial"/>
        </w:rPr>
        <w:br/>
      </w:r>
      <w:r w:rsidR="000E6666" w:rsidRPr="00E11DB8">
        <w:rPr>
          <w:rFonts w:ascii="Arial" w:hAnsi="Arial" w:cs="Arial"/>
        </w:rPr>
        <w:t>Når genterapi bliver en mulighed, bør det bruges på de arvelige nyresygdomme, som er omfattet af denne behandlingsform</w:t>
      </w:r>
      <w:r w:rsidR="007847C3" w:rsidRPr="00E11DB8">
        <w:rPr>
          <w:rFonts w:ascii="Arial" w:hAnsi="Arial" w:cs="Arial"/>
        </w:rPr>
        <w:t>.</w:t>
      </w:r>
      <w:r w:rsidR="000E6666" w:rsidRPr="00E11DB8">
        <w:rPr>
          <w:rFonts w:ascii="Arial" w:hAnsi="Arial" w:cs="Arial"/>
        </w:rPr>
        <w:br/>
      </w:r>
    </w:p>
    <w:p w14:paraId="225C6E1A" w14:textId="7C1BAC0E" w:rsidR="00B215E8" w:rsidRPr="00E812DE" w:rsidRDefault="00522D9F" w:rsidP="00F36955">
      <w:pPr>
        <w:rPr>
          <w:rFonts w:ascii="Arial" w:hAnsi="Arial" w:cs="Arial"/>
          <w:b/>
          <w:bCs/>
          <w:sz w:val="24"/>
          <w:szCs w:val="24"/>
        </w:rPr>
      </w:pPr>
      <w:r w:rsidRPr="00E812DE">
        <w:rPr>
          <w:rFonts w:ascii="Arial" w:hAnsi="Arial" w:cs="Arial"/>
          <w:b/>
          <w:bCs/>
          <w:sz w:val="24"/>
          <w:szCs w:val="24"/>
        </w:rPr>
        <w:t xml:space="preserve">Forebyggelse </w:t>
      </w:r>
      <w:r w:rsidR="00E812DE">
        <w:rPr>
          <w:rFonts w:ascii="Arial" w:hAnsi="Arial" w:cs="Arial"/>
          <w:b/>
          <w:bCs/>
          <w:sz w:val="24"/>
          <w:szCs w:val="24"/>
        </w:rPr>
        <w:t>af nyresygdom</w:t>
      </w:r>
    </w:p>
    <w:p w14:paraId="1EC246CF" w14:textId="0E3C968A" w:rsidR="00B215E8" w:rsidRPr="00E11DB8" w:rsidRDefault="00B215E8" w:rsidP="008760D9">
      <w:pPr>
        <w:pStyle w:val="Listeafsni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Nyre</w:t>
      </w:r>
      <w:r w:rsidR="00EA2EBB" w:rsidRPr="00E11DB8">
        <w:rPr>
          <w:rFonts w:ascii="Arial" w:hAnsi="Arial" w:cs="Arial"/>
          <w:sz w:val="24"/>
          <w:szCs w:val="24"/>
        </w:rPr>
        <w:t>r</w:t>
      </w:r>
      <w:r w:rsidRPr="00E11DB8">
        <w:rPr>
          <w:rFonts w:ascii="Arial" w:hAnsi="Arial" w:cs="Arial"/>
          <w:sz w:val="24"/>
          <w:szCs w:val="24"/>
        </w:rPr>
        <w:t>nes Beskyttelse</w:t>
      </w:r>
    </w:p>
    <w:p w14:paraId="62A95D24" w14:textId="48D9FAAD" w:rsidR="002D1E63" w:rsidRPr="00E11DB8" w:rsidRDefault="002D1E63" w:rsidP="00B215E8">
      <w:pPr>
        <w:pStyle w:val="Listeafsnit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 xml:space="preserve">Hvad laver dine nyre? </w:t>
      </w:r>
      <w:r w:rsidR="00EA2EBB" w:rsidRPr="00E11DB8">
        <w:rPr>
          <w:rFonts w:ascii="Arial" w:hAnsi="Arial" w:cs="Arial"/>
          <w:sz w:val="24"/>
          <w:szCs w:val="24"/>
        </w:rPr>
        <w:br/>
        <w:t>A</w:t>
      </w:r>
      <w:r w:rsidRPr="00E11DB8">
        <w:rPr>
          <w:rFonts w:ascii="Arial" w:hAnsi="Arial" w:cs="Arial"/>
          <w:sz w:val="24"/>
          <w:szCs w:val="24"/>
        </w:rPr>
        <w:t>nimereret film</w:t>
      </w:r>
      <w:r w:rsidR="00EA2EBB" w:rsidRPr="00E11DB8">
        <w:rPr>
          <w:rFonts w:ascii="Arial" w:hAnsi="Arial" w:cs="Arial"/>
          <w:sz w:val="24"/>
          <w:szCs w:val="24"/>
        </w:rPr>
        <w:t xml:space="preserve"> som denne: </w:t>
      </w:r>
      <w:hyperlink r:id="rId6" w:history="1">
        <w:r w:rsidR="00EA2EBB" w:rsidRPr="00E11DB8">
          <w:rPr>
            <w:rStyle w:val="Hyperlink"/>
            <w:rFonts w:ascii="Arial" w:hAnsi="Arial" w:cs="Arial"/>
          </w:rPr>
          <w:t>https://www.facebook.com/watch/?v=1009687016067657</w:t>
        </w:r>
      </w:hyperlink>
      <w:r w:rsidR="00EA2EBB" w:rsidRPr="00E11DB8">
        <w:rPr>
          <w:rFonts w:ascii="Arial" w:hAnsi="Arial" w:cs="Arial"/>
          <w:sz w:val="24"/>
          <w:szCs w:val="24"/>
        </w:rPr>
        <w:br/>
      </w:r>
      <w:r w:rsidR="00EA2EBB" w:rsidRPr="00E11DB8">
        <w:rPr>
          <w:rFonts w:ascii="Arial" w:hAnsi="Arial" w:cs="Arial"/>
          <w:sz w:val="24"/>
          <w:szCs w:val="24"/>
        </w:rPr>
        <w:br/>
      </w:r>
    </w:p>
    <w:p w14:paraId="4EEEA829" w14:textId="415E888D" w:rsidR="00B215E8" w:rsidRPr="00E11DB8" w:rsidRDefault="00B215E8" w:rsidP="00B215E8">
      <w:pPr>
        <w:pStyle w:val="Listeafsnit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Hvordan passer du bedst på dine nyre?</w:t>
      </w:r>
    </w:p>
    <w:p w14:paraId="4B385488" w14:textId="615C0BD0" w:rsidR="00EA2EBB" w:rsidRPr="00E11DB8" w:rsidRDefault="00EA2EBB" w:rsidP="0092691B">
      <w:pPr>
        <w:pStyle w:val="Listeafsnit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Pas på dit b</w:t>
      </w:r>
      <w:r w:rsidR="00B215E8" w:rsidRPr="00E11DB8">
        <w:rPr>
          <w:rFonts w:ascii="Arial" w:hAnsi="Arial" w:cs="Arial"/>
          <w:sz w:val="24"/>
          <w:szCs w:val="24"/>
        </w:rPr>
        <w:t>lodtryk</w:t>
      </w:r>
      <w:r w:rsidRPr="00E11DB8">
        <w:rPr>
          <w:rFonts w:ascii="Arial" w:hAnsi="Arial" w:cs="Arial"/>
          <w:sz w:val="24"/>
          <w:szCs w:val="24"/>
        </w:rPr>
        <w:br/>
        <w:t xml:space="preserve">1 ud af 4 lider af et for højt blodtryk i Danmark. Vidste du at forhøjet blodtryk kan skade dine nyre? </w:t>
      </w:r>
    </w:p>
    <w:p w14:paraId="4FD01D43" w14:textId="15F0A00A" w:rsidR="00EA2EBB" w:rsidRPr="00E11DB8" w:rsidRDefault="00EA2EBB" w:rsidP="00EA2EBB">
      <w:pPr>
        <w:pStyle w:val="Listeafsnit"/>
        <w:ind w:left="2880"/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lastRenderedPageBreak/>
        <w:br/>
      </w:r>
      <w:r w:rsidRPr="00E11DB8">
        <w:rPr>
          <w:rFonts w:ascii="Arial" w:hAnsi="Arial" w:cs="Arial"/>
          <w:noProof/>
          <w:sz w:val="24"/>
          <w:szCs w:val="24"/>
          <w:lang w:eastAsia="da-DK"/>
        </w:rPr>
        <w:drawing>
          <wp:inline distT="0" distB="0" distL="0" distR="0" wp14:anchorId="48C1C8ED" wp14:editId="2B0AA69B">
            <wp:extent cx="4119824" cy="4119824"/>
            <wp:effectExtent l="0" t="0" r="0" b="0"/>
            <wp:docPr id="18" name="Billede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E45E37-46E1-4F9F-B5FF-349E4D88E2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E45E37-46E1-4F9F-B5FF-349E4D88E2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683" cy="413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489E" w14:textId="22C328F1" w:rsidR="00B215E8" w:rsidRPr="00E11DB8" w:rsidRDefault="00EA2EBB" w:rsidP="00B215E8">
      <w:pPr>
        <w:pStyle w:val="Listeafsnit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 xml:space="preserve">Har du et velreguleret </w:t>
      </w:r>
      <w:r w:rsidR="00B215E8" w:rsidRPr="00E11DB8">
        <w:rPr>
          <w:rFonts w:ascii="Arial" w:hAnsi="Arial" w:cs="Arial"/>
          <w:sz w:val="24"/>
          <w:szCs w:val="24"/>
        </w:rPr>
        <w:t>Stofskifte</w:t>
      </w:r>
      <w:r w:rsidR="002D1E63" w:rsidRPr="00E11DB8">
        <w:rPr>
          <w:rFonts w:ascii="Arial" w:hAnsi="Arial" w:cs="Arial"/>
          <w:sz w:val="24"/>
          <w:szCs w:val="24"/>
        </w:rPr>
        <w:br/>
        <w:t xml:space="preserve">Eks.: </w:t>
      </w:r>
      <w:r w:rsidR="002D1E63" w:rsidRPr="00E11DB8">
        <w:rPr>
          <w:rFonts w:ascii="Arial" w:hAnsi="Arial" w:cs="Arial"/>
          <w:sz w:val="24"/>
          <w:szCs w:val="24"/>
        </w:rPr>
        <w:br/>
      </w:r>
      <w:hyperlink r:id="rId8" w:history="1">
        <w:r w:rsidR="002D1E63" w:rsidRPr="00E11DB8">
          <w:rPr>
            <w:rStyle w:val="Hyperlink"/>
            <w:rFonts w:ascii="Arial" w:hAnsi="Arial" w:cs="Arial"/>
          </w:rPr>
          <w:t>https://stofskifteforeningen.dk/livet-med-en-stofskiftesygdom/soeren-lavt-stofskifte/</w:t>
        </w:r>
      </w:hyperlink>
    </w:p>
    <w:p w14:paraId="13531BA6" w14:textId="3E6ABD71" w:rsidR="00B215E8" w:rsidRPr="00E11DB8" w:rsidRDefault="00B215E8" w:rsidP="00B215E8">
      <w:pPr>
        <w:pStyle w:val="Listeafsnit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Vægt</w:t>
      </w:r>
      <w:r w:rsidR="00EA2EBB" w:rsidRPr="00E11DB8">
        <w:rPr>
          <w:rFonts w:ascii="Arial" w:hAnsi="Arial" w:cs="Arial"/>
          <w:sz w:val="24"/>
          <w:szCs w:val="24"/>
        </w:rPr>
        <w:br/>
        <w:t>Gode råd til at komme af med overflødige kilo.</w:t>
      </w:r>
    </w:p>
    <w:p w14:paraId="0462AD8E" w14:textId="79E52F9C" w:rsidR="00B215E8" w:rsidRPr="00E11DB8" w:rsidRDefault="00B215E8" w:rsidP="007D22E9">
      <w:pPr>
        <w:rPr>
          <w:rFonts w:ascii="Arial" w:hAnsi="Arial" w:cs="Arial"/>
          <w:b/>
          <w:bCs/>
          <w:sz w:val="24"/>
          <w:szCs w:val="24"/>
        </w:rPr>
      </w:pPr>
      <w:r w:rsidRPr="00E11DB8">
        <w:rPr>
          <w:rFonts w:ascii="Arial" w:hAnsi="Arial" w:cs="Arial"/>
          <w:b/>
          <w:bCs/>
          <w:sz w:val="24"/>
          <w:szCs w:val="24"/>
        </w:rPr>
        <w:t>Kostråd</w:t>
      </w:r>
      <w:r w:rsidR="00337199">
        <w:rPr>
          <w:rFonts w:ascii="Arial" w:hAnsi="Arial" w:cs="Arial"/>
          <w:b/>
          <w:bCs/>
          <w:sz w:val="24"/>
          <w:szCs w:val="24"/>
        </w:rPr>
        <w:t xml:space="preserve"> ved nedsat nyrefunktion</w:t>
      </w:r>
    </w:p>
    <w:p w14:paraId="5478233F" w14:textId="4BFB68CA" w:rsidR="00B215E8" w:rsidRPr="00E11DB8" w:rsidRDefault="00B215E8" w:rsidP="007D22E9">
      <w:pPr>
        <w:pStyle w:val="Listeafsni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Hvad er sundt at spise når man er nyrepåvirket?</w:t>
      </w:r>
    </w:p>
    <w:p w14:paraId="06EFDF5C" w14:textId="492F373B" w:rsidR="002D1E63" w:rsidRPr="00E11DB8" w:rsidRDefault="002D1E63" w:rsidP="002D1E63">
      <w:pPr>
        <w:pStyle w:val="Listeafsnit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Økologiske vare (ikke tilsat kunstige fosfater)</w:t>
      </w:r>
    </w:p>
    <w:p w14:paraId="299D9B18" w14:textId="3B7CA4BB" w:rsidR="007847C3" w:rsidRPr="00E11DB8" w:rsidRDefault="007847C3" w:rsidP="002D1E63">
      <w:pPr>
        <w:pStyle w:val="Listeafsnit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 xml:space="preserve">Sunde grønsager </w:t>
      </w:r>
    </w:p>
    <w:p w14:paraId="37C86CE1" w14:textId="1FDF00D2" w:rsidR="007847C3" w:rsidRPr="00E11DB8" w:rsidRDefault="007847C3" w:rsidP="002D1E63">
      <w:pPr>
        <w:pStyle w:val="Listeafsnit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Sundt kød</w:t>
      </w:r>
      <w:r w:rsidR="007D22E9" w:rsidRPr="00E11DB8">
        <w:rPr>
          <w:rFonts w:ascii="Arial" w:hAnsi="Arial" w:cs="Arial"/>
          <w:sz w:val="24"/>
          <w:szCs w:val="24"/>
        </w:rPr>
        <w:t xml:space="preserve"> (fisk)</w:t>
      </w:r>
    </w:p>
    <w:p w14:paraId="6A5C7D9A" w14:textId="2FA0544C" w:rsidR="007D22E9" w:rsidRPr="00E11DB8" w:rsidRDefault="002D1E63" w:rsidP="007D22E9">
      <w:pPr>
        <w:pStyle w:val="Listeafsnit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Drik rigeligt væske</w:t>
      </w:r>
      <w:r w:rsidR="00522D9F">
        <w:rPr>
          <w:rFonts w:ascii="Arial" w:hAnsi="Arial" w:cs="Arial"/>
          <w:sz w:val="24"/>
          <w:szCs w:val="24"/>
        </w:rPr>
        <w:t>,</w:t>
      </w:r>
      <w:r w:rsidRPr="00E11DB8">
        <w:rPr>
          <w:rFonts w:ascii="Arial" w:hAnsi="Arial" w:cs="Arial"/>
          <w:sz w:val="24"/>
          <w:szCs w:val="24"/>
        </w:rPr>
        <w:t xml:space="preserve"> helst vand</w:t>
      </w:r>
    </w:p>
    <w:p w14:paraId="5E74BED7" w14:textId="77777777" w:rsidR="007D22E9" w:rsidRPr="00E11DB8" w:rsidRDefault="007D22E9" w:rsidP="007D22E9">
      <w:pPr>
        <w:pStyle w:val="Listeafsnit"/>
        <w:ind w:left="2880"/>
        <w:rPr>
          <w:rFonts w:ascii="Arial" w:hAnsi="Arial" w:cs="Arial"/>
          <w:sz w:val="24"/>
          <w:szCs w:val="24"/>
        </w:rPr>
      </w:pPr>
    </w:p>
    <w:p w14:paraId="5595A550" w14:textId="794B7281" w:rsidR="002D1E63" w:rsidRPr="00E11DB8" w:rsidRDefault="002D1E63" w:rsidP="007D22E9">
      <w:p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Hvilke fødevarer bør du begrænse</w:t>
      </w:r>
    </w:p>
    <w:p w14:paraId="0A557828" w14:textId="6D72A9B1" w:rsidR="002D1E63" w:rsidRPr="00E11DB8" w:rsidRDefault="002D1E63" w:rsidP="002D1E63">
      <w:pPr>
        <w:pStyle w:val="Listeafsnit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Salt</w:t>
      </w:r>
    </w:p>
    <w:p w14:paraId="6605FFF4" w14:textId="740588F5" w:rsidR="00EA2EBB" w:rsidRPr="00E11DB8" w:rsidRDefault="00EA2EBB" w:rsidP="00EA2EBB">
      <w:pPr>
        <w:pStyle w:val="Listeafsnit"/>
        <w:numPr>
          <w:ilvl w:val="4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Hvad er salt?</w:t>
      </w:r>
      <w:r w:rsidR="007847C3" w:rsidRPr="00E11DB8">
        <w:rPr>
          <w:rFonts w:ascii="Arial" w:hAnsi="Arial" w:cs="Arial"/>
          <w:sz w:val="24"/>
          <w:szCs w:val="24"/>
        </w:rPr>
        <w:t xml:space="preserve"> </w:t>
      </w:r>
      <w:r w:rsidR="007847C3" w:rsidRPr="00E11DB8">
        <w:rPr>
          <w:rFonts w:ascii="Arial" w:hAnsi="Arial" w:cs="Arial"/>
          <w:sz w:val="24"/>
          <w:szCs w:val="24"/>
        </w:rPr>
        <w:br/>
        <w:t>Tilsatte salte såsom fosfater</w:t>
      </w:r>
    </w:p>
    <w:p w14:paraId="62E4EC40" w14:textId="40ED6FA0" w:rsidR="00EA2EBB" w:rsidRPr="00E11DB8" w:rsidRDefault="00EA2EBB" w:rsidP="00EA2EBB">
      <w:pPr>
        <w:pStyle w:val="Listeafsnit"/>
        <w:numPr>
          <w:ilvl w:val="4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Hvorfor er salt ikke godt</w:t>
      </w:r>
      <w:r w:rsidR="007847C3" w:rsidRPr="00E11DB8">
        <w:rPr>
          <w:rFonts w:ascii="Arial" w:hAnsi="Arial" w:cs="Arial"/>
          <w:sz w:val="24"/>
          <w:szCs w:val="24"/>
        </w:rPr>
        <w:t xml:space="preserve"> din nyre</w:t>
      </w:r>
    </w:p>
    <w:p w14:paraId="4ED117B4" w14:textId="33669C17" w:rsidR="00EA2EBB" w:rsidRPr="00E11DB8" w:rsidRDefault="00EA2EBB" w:rsidP="00EA2EBB">
      <w:pPr>
        <w:pStyle w:val="Listeafsnit"/>
        <w:numPr>
          <w:ilvl w:val="4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lastRenderedPageBreak/>
        <w:t>Hvad kan salt erstattes med</w:t>
      </w:r>
      <w:r w:rsidR="007D22E9" w:rsidRPr="00E11DB8">
        <w:rPr>
          <w:rFonts w:ascii="Arial" w:hAnsi="Arial" w:cs="Arial"/>
          <w:sz w:val="24"/>
          <w:szCs w:val="24"/>
        </w:rPr>
        <w:t>?</w:t>
      </w:r>
      <w:r w:rsidRPr="00E11DB8">
        <w:rPr>
          <w:rFonts w:ascii="Arial" w:hAnsi="Arial" w:cs="Arial"/>
          <w:sz w:val="24"/>
          <w:szCs w:val="24"/>
        </w:rPr>
        <w:br/>
      </w:r>
    </w:p>
    <w:p w14:paraId="4B6D68F6" w14:textId="2F78AAF0" w:rsidR="002D1E63" w:rsidRPr="00E11DB8" w:rsidRDefault="002D1E63" w:rsidP="002D1E63">
      <w:pPr>
        <w:pStyle w:val="Listeafsnit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Animalske proteiner</w:t>
      </w:r>
    </w:p>
    <w:p w14:paraId="43428B89" w14:textId="027EE70A" w:rsidR="002D1E63" w:rsidRPr="00E11DB8" w:rsidRDefault="002D1E63" w:rsidP="007847C3">
      <w:pPr>
        <w:pStyle w:val="Listeafsnit"/>
        <w:ind w:left="2880"/>
        <w:rPr>
          <w:rFonts w:ascii="Arial" w:hAnsi="Arial" w:cs="Arial"/>
          <w:sz w:val="24"/>
          <w:szCs w:val="24"/>
        </w:rPr>
      </w:pPr>
    </w:p>
    <w:p w14:paraId="7A5C2B17" w14:textId="38D03002" w:rsidR="00B215E8" w:rsidRPr="00E11DB8" w:rsidRDefault="002D1E63" w:rsidP="007D22E9">
      <w:p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Motion og bevægelse</w:t>
      </w:r>
    </w:p>
    <w:p w14:paraId="0495B9DA" w14:textId="77777777" w:rsidR="007D22E9" w:rsidRPr="00E11DB8" w:rsidRDefault="002D1E63" w:rsidP="007A22B0">
      <w:pPr>
        <w:pStyle w:val="Listeafsni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Motion for at forebygge</w:t>
      </w:r>
      <w:r w:rsidR="007847C3" w:rsidRPr="00E11DB8">
        <w:rPr>
          <w:rFonts w:ascii="Arial" w:hAnsi="Arial" w:cs="Arial"/>
          <w:sz w:val="24"/>
          <w:szCs w:val="24"/>
        </w:rPr>
        <w:t>r</w:t>
      </w:r>
      <w:r w:rsidRPr="00E11DB8">
        <w:rPr>
          <w:rFonts w:ascii="Arial" w:hAnsi="Arial" w:cs="Arial"/>
          <w:sz w:val="24"/>
          <w:szCs w:val="24"/>
        </w:rPr>
        <w:t xml:space="preserve"> træthed og udbrændthed</w:t>
      </w:r>
      <w:r w:rsidR="007D22E9" w:rsidRPr="00E11DB8">
        <w:rPr>
          <w:rFonts w:ascii="Arial" w:hAnsi="Arial" w:cs="Arial"/>
          <w:sz w:val="24"/>
          <w:szCs w:val="24"/>
        </w:rPr>
        <w:t xml:space="preserve"> </w:t>
      </w:r>
    </w:p>
    <w:p w14:paraId="5BEB3741" w14:textId="4567E694" w:rsidR="002D1E63" w:rsidRPr="00E11DB8" w:rsidRDefault="002D1E63" w:rsidP="007A22B0">
      <w:pPr>
        <w:pStyle w:val="Listeafsni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>Motion for at sikre din sundhed og motorik</w:t>
      </w:r>
    </w:p>
    <w:p w14:paraId="3E058951" w14:textId="77777777" w:rsidR="007D22E9" w:rsidRPr="00E11DB8" w:rsidRDefault="007D22E9" w:rsidP="007D22E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62540CA9" w14:textId="77777777" w:rsidR="007D22E9" w:rsidRPr="00E11DB8" w:rsidRDefault="007D22E9" w:rsidP="007D22E9">
      <w:pPr>
        <w:pStyle w:val="Listeafsnit"/>
        <w:rPr>
          <w:rFonts w:ascii="Arial" w:hAnsi="Arial" w:cs="Arial"/>
          <w:sz w:val="24"/>
          <w:szCs w:val="24"/>
        </w:rPr>
      </w:pPr>
    </w:p>
    <w:p w14:paraId="60CA9653" w14:textId="77777777" w:rsidR="00F36955" w:rsidRPr="00E11DB8" w:rsidRDefault="00F36955" w:rsidP="007D22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 xml:space="preserve">Brugerinddragelse ved licitering/ køb af dialysemaskiner </w:t>
      </w:r>
    </w:p>
    <w:p w14:paraId="6D614A8E" w14:textId="4AC3ACF4" w:rsidR="000E6666" w:rsidRPr="00E812DE" w:rsidRDefault="000E6666" w:rsidP="000E6666">
      <w:pPr>
        <w:pStyle w:val="Kommentartek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 xml:space="preserve">Nyreforeningen skal være med, når regionerne forhandler </w:t>
      </w:r>
      <w:r w:rsidR="00522D9F" w:rsidRPr="00E812DE">
        <w:rPr>
          <w:rFonts w:ascii="Arial" w:hAnsi="Arial" w:cs="Arial"/>
          <w:sz w:val="24"/>
          <w:szCs w:val="24"/>
        </w:rPr>
        <w:t>købs- og lejeaftaler af</w:t>
      </w:r>
      <w:r w:rsidRPr="00E812DE">
        <w:rPr>
          <w:rFonts w:ascii="Arial" w:hAnsi="Arial" w:cs="Arial"/>
          <w:sz w:val="24"/>
          <w:szCs w:val="24"/>
        </w:rPr>
        <w:t xml:space="preserve"> nye dialysemaskiner</w:t>
      </w:r>
    </w:p>
    <w:p w14:paraId="1F628D43" w14:textId="77777777" w:rsidR="005E5AAB" w:rsidRPr="00E11DB8" w:rsidRDefault="00F36955" w:rsidP="00F3695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Specifikationskrav til center- og hjemmemaskiner</w:t>
      </w:r>
    </w:p>
    <w:p w14:paraId="572B0B44" w14:textId="6ACC067E" w:rsidR="005E5AAB" w:rsidRPr="00E11DB8" w:rsidRDefault="00347601" w:rsidP="005E5AA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Alle sygehuse bør anvende maskiner som</w:t>
      </w:r>
      <w:r w:rsidR="00337199">
        <w:rPr>
          <w:rFonts w:ascii="Arial" w:hAnsi="Arial" w:cs="Arial"/>
        </w:rPr>
        <w:t xml:space="preserve"> er brugervenlige og som</w:t>
      </w:r>
      <w:r w:rsidRPr="00E11DB8">
        <w:rPr>
          <w:rFonts w:ascii="Arial" w:hAnsi="Arial" w:cs="Arial"/>
        </w:rPr>
        <w:t xml:space="preserve"> patienten nemt kan tilgå og skal være egnet til hjemmebehandling.</w:t>
      </w:r>
      <w:r w:rsidR="005E5AAB" w:rsidRPr="00E11DB8">
        <w:rPr>
          <w:rFonts w:ascii="Arial" w:hAnsi="Arial" w:cs="Arial"/>
        </w:rPr>
        <w:t xml:space="preserve"> </w:t>
      </w:r>
      <w:r w:rsidR="005E5AAB" w:rsidRPr="00E11DB8">
        <w:rPr>
          <w:rFonts w:ascii="Arial" w:hAnsi="Arial" w:cs="Arial"/>
        </w:rPr>
        <w:br/>
      </w:r>
    </w:p>
    <w:p w14:paraId="167994AB" w14:textId="3F2D8F8D" w:rsidR="005E5AAB" w:rsidRPr="00E11DB8" w:rsidRDefault="005E5AAB" w:rsidP="005E5AA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Bredest muligt adgang til forskellige maskiner til center- og hjemmedialyse</w:t>
      </w:r>
      <w:r w:rsidR="00337199">
        <w:rPr>
          <w:rFonts w:ascii="Arial" w:hAnsi="Arial" w:cs="Arial"/>
        </w:rPr>
        <w:t xml:space="preserve">, samt </w:t>
      </w:r>
      <w:r w:rsidR="008A7528">
        <w:rPr>
          <w:rFonts w:ascii="Arial" w:hAnsi="Arial" w:cs="Arial"/>
        </w:rPr>
        <w:t xml:space="preserve">bærbare dialysemaskiner </w:t>
      </w:r>
      <w:r w:rsidR="00337199">
        <w:rPr>
          <w:rFonts w:ascii="Arial" w:hAnsi="Arial" w:cs="Arial"/>
        </w:rPr>
        <w:t>til feriedialyse</w:t>
      </w:r>
      <w:r w:rsidRPr="00E11DB8">
        <w:rPr>
          <w:rFonts w:ascii="Arial" w:hAnsi="Arial" w:cs="Arial"/>
        </w:rPr>
        <w:t>.</w:t>
      </w:r>
      <w:r w:rsidRPr="00E11DB8">
        <w:rPr>
          <w:rFonts w:ascii="Arial" w:hAnsi="Arial" w:cs="Arial"/>
        </w:rPr>
        <w:br/>
      </w:r>
    </w:p>
    <w:p w14:paraId="56F5E19E" w14:textId="4C034431" w:rsidR="00F36955" w:rsidRPr="00E11DB8" w:rsidRDefault="00F36955" w:rsidP="005E5AAB">
      <w:pPr>
        <w:pStyle w:val="NormalWeb"/>
        <w:shd w:val="clear" w:color="auto" w:fill="FFFFFF"/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</w:p>
    <w:p w14:paraId="6283511F" w14:textId="7E24945B" w:rsidR="008402CC" w:rsidRPr="00E11DB8" w:rsidRDefault="00F36955" w:rsidP="00F3695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 xml:space="preserve">Behandlingsforløb for svagelige </w:t>
      </w:r>
      <w:r w:rsidR="008402CC" w:rsidRPr="00E11DB8">
        <w:rPr>
          <w:rFonts w:ascii="Arial" w:hAnsi="Arial" w:cs="Arial"/>
        </w:rPr>
        <w:t>nyrepåvirkede patienter</w:t>
      </w:r>
    </w:p>
    <w:p w14:paraId="0D963810" w14:textId="2FE3BD22" w:rsidR="008402CC" w:rsidRPr="00E11DB8" w:rsidRDefault="008402CC" w:rsidP="008402C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Forløbskoordinator</w:t>
      </w:r>
    </w:p>
    <w:p w14:paraId="26F51CF5" w14:textId="21E3D0D7" w:rsidR="008402CC" w:rsidRPr="00E11DB8" w:rsidRDefault="008402CC" w:rsidP="008402C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Pårørendes rolle som behandler</w:t>
      </w:r>
    </w:p>
    <w:p w14:paraId="5D0CFFD8" w14:textId="2B546B96" w:rsidR="008402CC" w:rsidRPr="00E11DB8" w:rsidRDefault="008402CC" w:rsidP="008402C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Assisteret dialyse</w:t>
      </w:r>
      <w:r w:rsidR="00872A36" w:rsidRPr="00E11DB8">
        <w:rPr>
          <w:rFonts w:ascii="Arial" w:hAnsi="Arial" w:cs="Arial"/>
        </w:rPr>
        <w:t xml:space="preserve"> i hjem/ plejehjem</w:t>
      </w:r>
    </w:p>
    <w:p w14:paraId="31DD40B8" w14:textId="56BFD982" w:rsidR="00F36955" w:rsidRPr="00E11DB8" w:rsidRDefault="00F36955" w:rsidP="008402CC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hAnsi="Arial" w:cs="Arial"/>
        </w:rPr>
      </w:pPr>
    </w:p>
    <w:p w14:paraId="10088FEA" w14:textId="6E273BD6" w:rsidR="00F36955" w:rsidRPr="00E11DB8" w:rsidRDefault="00F36955" w:rsidP="00F3695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Befordring af dialysepatienter (Uændret) - Men hvad er status rundt om i landet?</w:t>
      </w:r>
      <w:r w:rsidR="00872A36" w:rsidRPr="00E11DB8">
        <w:rPr>
          <w:rFonts w:ascii="Arial" w:hAnsi="Arial" w:cs="Arial"/>
        </w:rPr>
        <w:br/>
      </w:r>
      <w:r w:rsidR="00337199">
        <w:rPr>
          <w:rFonts w:ascii="Arial" w:hAnsi="Arial" w:cs="Arial"/>
        </w:rPr>
        <w:t xml:space="preserve">Der skal være mulighed for befordring i </w:t>
      </w:r>
      <w:r w:rsidR="008A7528">
        <w:rPr>
          <w:rFonts w:ascii="Arial" w:hAnsi="Arial" w:cs="Arial"/>
        </w:rPr>
        <w:t>forbindelse med feriedialyse i D</w:t>
      </w:r>
      <w:r w:rsidR="00337199">
        <w:rPr>
          <w:rFonts w:ascii="Arial" w:hAnsi="Arial" w:cs="Arial"/>
        </w:rPr>
        <w:t>anmark.</w:t>
      </w:r>
      <w:r w:rsidRPr="00E11DB8">
        <w:rPr>
          <w:rFonts w:ascii="Arial" w:hAnsi="Arial" w:cs="Arial"/>
        </w:rPr>
        <w:br/>
      </w:r>
    </w:p>
    <w:p w14:paraId="3385B8E9" w14:textId="77777777" w:rsidR="00F36955" w:rsidRPr="00E11DB8" w:rsidRDefault="00F36955" w:rsidP="00F3695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Brugerinddragelse ved indretning af dialysesteder</w:t>
      </w:r>
    </w:p>
    <w:p w14:paraId="2C137F43" w14:textId="77777777" w:rsidR="00F36955" w:rsidRPr="00E11DB8" w:rsidRDefault="00F36955" w:rsidP="00F3695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Dialyseafdelinger</w:t>
      </w:r>
    </w:p>
    <w:p w14:paraId="03060529" w14:textId="77777777" w:rsidR="00F36955" w:rsidRPr="00E11DB8" w:rsidRDefault="00F36955" w:rsidP="00F3695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Sundhedshuse/ centre</w:t>
      </w:r>
      <w:r w:rsidRPr="00E11DB8">
        <w:rPr>
          <w:rFonts w:ascii="Arial" w:hAnsi="Arial" w:cs="Arial"/>
        </w:rPr>
        <w:br/>
      </w:r>
    </w:p>
    <w:p w14:paraId="1900A4E1" w14:textId="77777777" w:rsidR="00F36955" w:rsidRPr="00E11DB8" w:rsidRDefault="00F36955" w:rsidP="00F3695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 xml:space="preserve">Fleksibel dialyse </w:t>
      </w:r>
    </w:p>
    <w:p w14:paraId="48C1FAF2" w14:textId="5C5C50C8" w:rsidR="00F36955" w:rsidRPr="00E11DB8" w:rsidRDefault="00F36955" w:rsidP="00F3695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Tilrettelæggelse af dialyse</w:t>
      </w:r>
    </w:p>
    <w:p w14:paraId="4540D092" w14:textId="501A9855" w:rsidR="00FD2992" w:rsidRPr="00E11DB8" w:rsidRDefault="008402CC" w:rsidP="00F3695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Gæste</w:t>
      </w:r>
      <w:r w:rsidR="00F36955" w:rsidRPr="00E11DB8">
        <w:rPr>
          <w:rFonts w:ascii="Arial" w:hAnsi="Arial" w:cs="Arial"/>
        </w:rPr>
        <w:t>dialyse</w:t>
      </w:r>
      <w:r w:rsidR="00872A36" w:rsidRPr="00E11DB8">
        <w:rPr>
          <w:rFonts w:ascii="Arial" w:hAnsi="Arial" w:cs="Arial"/>
        </w:rPr>
        <w:br/>
        <w:t>Alle menn</w:t>
      </w:r>
      <w:r w:rsidR="00B215E8" w:rsidRPr="00E11DB8">
        <w:rPr>
          <w:rFonts w:ascii="Arial" w:hAnsi="Arial" w:cs="Arial"/>
        </w:rPr>
        <w:t>e</w:t>
      </w:r>
      <w:r w:rsidR="00872A36" w:rsidRPr="00E11DB8">
        <w:rPr>
          <w:rFonts w:ascii="Arial" w:hAnsi="Arial" w:cs="Arial"/>
        </w:rPr>
        <w:t>sker i dialyse bør have krav på ferie i hele Danmark. Derfor skal det også være mulighed for gæstedialyse i rimelig afstand til feriestedet</w:t>
      </w:r>
    </w:p>
    <w:p w14:paraId="6E8A959D" w14:textId="1431918E" w:rsidR="00B215E8" w:rsidRPr="00E11DB8" w:rsidRDefault="00B215E8" w:rsidP="00F3695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Gæstedialyse skal være garanteret i hele landet, når den bestilles 2 måneder før feriestart.</w:t>
      </w:r>
    </w:p>
    <w:p w14:paraId="4D12E650" w14:textId="370B8D1F" w:rsidR="00FD2992" w:rsidRPr="00E11DB8" w:rsidRDefault="00FD2992" w:rsidP="001B104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44C98A5" w14:textId="77777777" w:rsidR="00FD2992" w:rsidRPr="00E11DB8" w:rsidRDefault="00FD2992" w:rsidP="00FD2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125183D" w14:textId="77777777" w:rsidR="00FD2992" w:rsidRPr="00E11DB8" w:rsidRDefault="00FD2992" w:rsidP="00FD29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E11DB8">
        <w:rPr>
          <w:rFonts w:ascii="Arial" w:eastAsia="Times New Roman" w:hAnsi="Arial" w:cs="Arial"/>
          <w:b/>
          <w:bCs/>
          <w:kern w:val="36"/>
          <w:sz w:val="24"/>
          <w:szCs w:val="24"/>
          <w:lang w:eastAsia="da-DK"/>
        </w:rPr>
        <w:t>Dialysefri behandling af nyresvigt</w:t>
      </w:r>
    </w:p>
    <w:p w14:paraId="253499DE" w14:textId="3D7B334D" w:rsidR="005819B5" w:rsidRPr="00E11DB8" w:rsidRDefault="00872A36" w:rsidP="00FD299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Behandling af nyresvigt uden dialyse skal sikre højst mulig livskvalitet </w:t>
      </w:r>
      <w:r w:rsidR="00347601"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i </w:t>
      </w:r>
      <w:r w:rsidRPr="00E11DB8">
        <w:rPr>
          <w:rFonts w:ascii="Arial" w:eastAsia="Times New Roman" w:hAnsi="Arial" w:cs="Arial"/>
          <w:sz w:val="24"/>
          <w:szCs w:val="24"/>
          <w:lang w:eastAsia="da-DK"/>
        </w:rPr>
        <w:t>livet og en værdig afslutning på livet</w:t>
      </w:r>
      <w:r w:rsidR="005819B5"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</w:p>
    <w:p w14:paraId="48285D91" w14:textId="333F79E8" w:rsidR="00FD2992" w:rsidRPr="00E11DB8" w:rsidRDefault="00FD2992" w:rsidP="00FD299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 w:rsidRPr="00E11DB8">
        <w:rPr>
          <w:rFonts w:ascii="Arial" w:eastAsia="Times New Roman" w:hAnsi="Arial" w:cs="Arial"/>
          <w:sz w:val="24"/>
          <w:szCs w:val="24"/>
          <w:lang w:eastAsia="da-DK"/>
        </w:rPr>
        <w:lastRenderedPageBreak/>
        <w:t xml:space="preserve">Hvis personer med nyresvigt ikke ønsker </w:t>
      </w:r>
      <w:r w:rsidR="00872A36"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at komme i </w:t>
      </w:r>
      <w:r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behandling med dialyse, skal det være muligt at vælge </w:t>
      </w:r>
      <w:r w:rsidR="00872A36"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medicinsk behandling i stedet. </w:t>
      </w:r>
    </w:p>
    <w:p w14:paraId="4F9A5B91" w14:textId="78AE5560" w:rsidR="00FD2992" w:rsidRDefault="00872A36" w:rsidP="00FD299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 w:rsidRPr="00E11DB8">
        <w:rPr>
          <w:rFonts w:ascii="Arial" w:eastAsia="Times New Roman" w:hAnsi="Arial" w:cs="Arial"/>
          <w:sz w:val="24"/>
          <w:szCs w:val="24"/>
          <w:lang w:eastAsia="da-DK"/>
        </w:rPr>
        <w:t>Hvis en person er i dialyse og ønsker at stoppe</w:t>
      </w:r>
      <w:r w:rsidR="00FD2992"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 behandling</w:t>
      </w:r>
      <w:r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, skal der adgang til at vælge medicinsk behandling. </w:t>
      </w:r>
    </w:p>
    <w:p w14:paraId="4E967AC9" w14:textId="2BEE95D0" w:rsidR="00332C43" w:rsidRPr="00E11DB8" w:rsidRDefault="00332C43" w:rsidP="00FD299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Hvis en person først har valgt dialysen fra og så senere ønsker at vælge dialysen til skal dette være muligt.</w:t>
      </w:r>
    </w:p>
    <w:p w14:paraId="6FB7A5FC" w14:textId="531D0939" w:rsidR="00FD2992" w:rsidRPr="00E11DB8" w:rsidRDefault="005819B5" w:rsidP="00FD2992">
      <w:pPr>
        <w:numPr>
          <w:ilvl w:val="0"/>
          <w:numId w:val="5"/>
        </w:numPr>
        <w:shd w:val="clear" w:color="auto" w:fill="FFFFFF"/>
        <w:spacing w:after="0" w:line="240" w:lineRule="atLeast"/>
        <w:textAlignment w:val="baseline"/>
        <w:rPr>
          <w:rFonts w:ascii="Arial" w:hAnsi="Arial" w:cs="Arial"/>
          <w:sz w:val="24"/>
          <w:szCs w:val="24"/>
        </w:rPr>
      </w:pPr>
      <w:r w:rsidRPr="00E11DB8">
        <w:rPr>
          <w:rFonts w:ascii="Arial" w:hAnsi="Arial" w:cs="Arial"/>
          <w:sz w:val="24"/>
          <w:szCs w:val="24"/>
        </w:rPr>
        <w:t xml:space="preserve">Behandlingen bør </w:t>
      </w:r>
      <w:r w:rsidR="007831CF" w:rsidRPr="00E11DB8">
        <w:rPr>
          <w:rFonts w:ascii="Arial" w:hAnsi="Arial" w:cs="Arial"/>
          <w:sz w:val="24"/>
          <w:szCs w:val="24"/>
        </w:rPr>
        <w:t>være af</w:t>
      </w:r>
      <w:r w:rsidRPr="00E11DB8">
        <w:rPr>
          <w:rFonts w:ascii="Arial" w:hAnsi="Arial" w:cs="Arial"/>
          <w:sz w:val="24"/>
          <w:szCs w:val="24"/>
        </w:rPr>
        <w:t xml:space="preserve"> fysisk, psykisk og social </w:t>
      </w:r>
      <w:r w:rsidR="007831CF" w:rsidRPr="00E11DB8">
        <w:rPr>
          <w:rFonts w:ascii="Arial" w:hAnsi="Arial" w:cs="Arial"/>
          <w:sz w:val="24"/>
          <w:szCs w:val="24"/>
        </w:rPr>
        <w:t>karakter</w:t>
      </w:r>
      <w:r w:rsidR="00FD2992"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</w:p>
    <w:p w14:paraId="7367AC5B" w14:textId="77777777" w:rsidR="00FD2992" w:rsidRPr="00E11DB8" w:rsidRDefault="00FD2992" w:rsidP="00FD2992">
      <w:pPr>
        <w:numPr>
          <w:ilvl w:val="0"/>
          <w:numId w:val="5"/>
        </w:numPr>
        <w:shd w:val="clear" w:color="auto" w:fill="FFFFFF"/>
        <w:spacing w:after="0" w:line="240" w:lineRule="atLeast"/>
        <w:textAlignment w:val="baseline"/>
        <w:rPr>
          <w:rFonts w:ascii="Arial" w:hAnsi="Arial" w:cs="Arial"/>
          <w:sz w:val="24"/>
          <w:szCs w:val="24"/>
        </w:rPr>
      </w:pPr>
      <w:r w:rsidRPr="00E11DB8">
        <w:rPr>
          <w:rFonts w:ascii="Arial" w:eastAsia="Times New Roman" w:hAnsi="Arial" w:cs="Arial"/>
          <w:sz w:val="24"/>
          <w:szCs w:val="24"/>
          <w:lang w:eastAsia="da-DK"/>
        </w:rPr>
        <w:t>Hvis der er pårørende og personen der har nyresvigt ønsker det, bør de pårørende inddrages, således at patientens ønsker til behandling og livskvalitet sikres bedst muligt.</w:t>
      </w:r>
    </w:p>
    <w:p w14:paraId="5F27C3D0" w14:textId="4619B524" w:rsidR="00FD2992" w:rsidRPr="00E11DB8" w:rsidRDefault="00872A36" w:rsidP="00FD299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 w:rsidRPr="00E11DB8">
        <w:rPr>
          <w:rFonts w:ascii="Arial" w:hAnsi="Arial" w:cs="Arial"/>
          <w:sz w:val="24"/>
          <w:szCs w:val="24"/>
        </w:rPr>
        <w:t>I tilfælde af at pårørende inddrages, bør de gives ret til at hjælpe personen med nyresvigt den bedst mulige livskvalitet</w:t>
      </w:r>
      <w:r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14EF8016" w14:textId="7AF61251" w:rsidR="00FD2992" w:rsidRPr="00E11DB8" w:rsidRDefault="005819B5" w:rsidP="00FD299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 w:rsidRPr="00E11DB8">
        <w:rPr>
          <w:rFonts w:ascii="Arial" w:eastAsia="Times New Roman" w:hAnsi="Arial" w:cs="Arial"/>
          <w:sz w:val="24"/>
          <w:szCs w:val="24"/>
          <w:lang w:eastAsia="da-DK"/>
        </w:rPr>
        <w:t>Be</w:t>
      </w:r>
      <w:r w:rsidR="00FD2992" w:rsidRPr="00E11DB8">
        <w:rPr>
          <w:rFonts w:ascii="Arial" w:eastAsia="Times New Roman" w:hAnsi="Arial" w:cs="Arial"/>
          <w:sz w:val="24"/>
          <w:szCs w:val="24"/>
          <w:lang w:eastAsia="da-DK"/>
        </w:rPr>
        <w:t>handling af nyresvigt skal kun iværksættes efter grundig</w:t>
      </w:r>
      <w:r w:rsidR="00332C43">
        <w:rPr>
          <w:rFonts w:ascii="Arial" w:eastAsia="Times New Roman" w:hAnsi="Arial" w:cs="Arial"/>
          <w:sz w:val="24"/>
          <w:szCs w:val="24"/>
          <w:lang w:eastAsia="da-DK"/>
        </w:rPr>
        <w:t xml:space="preserve"> og ligeværdig</w:t>
      </w:r>
      <w:r w:rsidR="00FD2992" w:rsidRPr="00E11DB8">
        <w:rPr>
          <w:rFonts w:ascii="Arial" w:eastAsia="Times New Roman" w:hAnsi="Arial" w:cs="Arial"/>
          <w:sz w:val="24"/>
          <w:szCs w:val="24"/>
          <w:lang w:eastAsia="da-DK"/>
        </w:rPr>
        <w:t xml:space="preserve"> dialog med patiente</w:t>
      </w:r>
      <w:r w:rsidR="00337199">
        <w:rPr>
          <w:rFonts w:ascii="Arial" w:eastAsia="Times New Roman" w:hAnsi="Arial" w:cs="Arial"/>
          <w:sz w:val="24"/>
          <w:szCs w:val="24"/>
          <w:lang w:eastAsia="da-DK"/>
        </w:rPr>
        <w:t>n og de pårørende</w:t>
      </w:r>
    </w:p>
    <w:p w14:paraId="228DEBD8" w14:textId="431196B2" w:rsidR="00FD2992" w:rsidRPr="00E11DB8" w:rsidRDefault="00FD2992" w:rsidP="00FD2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4CF082D" w14:textId="77777777" w:rsidR="00FD2992" w:rsidRPr="00E11DB8" w:rsidRDefault="00FD2992" w:rsidP="00FD2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83F3C01" w14:textId="77777777" w:rsidR="00FD2992" w:rsidRPr="00E11DB8" w:rsidRDefault="00FD2992" w:rsidP="00FD299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</w:rPr>
      </w:pPr>
      <w:r w:rsidRPr="00E11DB8">
        <w:rPr>
          <w:rFonts w:ascii="Arial" w:hAnsi="Arial" w:cs="Arial"/>
          <w:b/>
          <w:bCs/>
        </w:rPr>
        <w:t>Forebyggelse og behandling af infektioner</w:t>
      </w:r>
    </w:p>
    <w:p w14:paraId="018C7E05" w14:textId="57643992" w:rsidR="005819B5" w:rsidRPr="00E11DB8" w:rsidRDefault="00FD2992" w:rsidP="00AD54F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Multiresistente bakterier</w:t>
      </w:r>
      <w:r w:rsidR="005819B5" w:rsidRPr="00E11DB8">
        <w:rPr>
          <w:rFonts w:ascii="Arial" w:hAnsi="Arial" w:cs="Arial"/>
        </w:rPr>
        <w:br/>
        <w:t>Sikre bedst mulig hygie</w:t>
      </w:r>
      <w:r w:rsidR="009D5CC1" w:rsidRPr="00E11DB8">
        <w:rPr>
          <w:rFonts w:ascii="Arial" w:hAnsi="Arial" w:cs="Arial"/>
        </w:rPr>
        <w:t>j</w:t>
      </w:r>
      <w:r w:rsidR="005819B5" w:rsidRPr="00E11DB8">
        <w:rPr>
          <w:rFonts w:ascii="Arial" w:hAnsi="Arial" w:cs="Arial"/>
        </w:rPr>
        <w:t xml:space="preserve">ne omkring personen </w:t>
      </w:r>
    </w:p>
    <w:p w14:paraId="403D2DE3" w14:textId="2DADD265" w:rsidR="00FD2992" w:rsidRPr="00E11DB8" w:rsidRDefault="00FD2992" w:rsidP="00FD2992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 w:line="264" w:lineRule="atLeast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Vacciner og antibiotika</w:t>
      </w:r>
      <w:r w:rsidR="005819B5" w:rsidRPr="00E11DB8">
        <w:rPr>
          <w:rFonts w:ascii="Arial" w:hAnsi="Arial" w:cs="Arial"/>
        </w:rPr>
        <w:br/>
        <w:t xml:space="preserve">Nyreforeningen går ind for det systematisk undersøges, hvilke muligheder der er for at begrænse </w:t>
      </w:r>
      <w:proofErr w:type="spellStart"/>
      <w:r w:rsidR="005819B5" w:rsidRPr="00E11DB8">
        <w:rPr>
          <w:rFonts w:ascii="Arial" w:hAnsi="Arial" w:cs="Arial"/>
        </w:rPr>
        <w:t>baktielle</w:t>
      </w:r>
      <w:proofErr w:type="spellEnd"/>
      <w:r w:rsidR="005819B5" w:rsidRPr="00E11DB8">
        <w:rPr>
          <w:rFonts w:ascii="Arial" w:hAnsi="Arial" w:cs="Arial"/>
        </w:rPr>
        <w:t xml:space="preserve"> infektioner.</w:t>
      </w:r>
    </w:p>
    <w:p w14:paraId="06163A61" w14:textId="140D8315" w:rsidR="00FD2992" w:rsidRPr="00E11DB8" w:rsidRDefault="005E5AAB" w:rsidP="00FD2992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 w:line="264" w:lineRule="atLeast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 xml:space="preserve">Målsætninger for </w:t>
      </w:r>
      <w:proofErr w:type="spellStart"/>
      <w:r w:rsidRPr="00E11DB8">
        <w:rPr>
          <w:rFonts w:ascii="Arial" w:hAnsi="Arial" w:cs="Arial"/>
        </w:rPr>
        <w:t>best</w:t>
      </w:r>
      <w:proofErr w:type="spellEnd"/>
      <w:r w:rsidRPr="00E11DB8">
        <w:rPr>
          <w:rFonts w:ascii="Arial" w:hAnsi="Arial" w:cs="Arial"/>
        </w:rPr>
        <w:t xml:space="preserve"> </w:t>
      </w:r>
      <w:proofErr w:type="spellStart"/>
      <w:r w:rsidRPr="00E11DB8">
        <w:rPr>
          <w:rFonts w:ascii="Arial" w:hAnsi="Arial" w:cs="Arial"/>
        </w:rPr>
        <w:t>practise</w:t>
      </w:r>
      <w:proofErr w:type="spellEnd"/>
      <w:r w:rsidRPr="00E11DB8">
        <w:rPr>
          <w:rFonts w:ascii="Arial" w:hAnsi="Arial" w:cs="Arial"/>
        </w:rPr>
        <w:t xml:space="preserve"> inden for</w:t>
      </w:r>
      <w:r w:rsidR="00FD2992" w:rsidRPr="00E11DB8">
        <w:rPr>
          <w:rFonts w:ascii="Arial" w:hAnsi="Arial" w:cs="Arial"/>
        </w:rPr>
        <w:t xml:space="preserve"> adgangsveje – kliniske retningslin</w:t>
      </w:r>
      <w:r w:rsidR="005819B5" w:rsidRPr="00E11DB8">
        <w:rPr>
          <w:rFonts w:ascii="Arial" w:hAnsi="Arial" w:cs="Arial"/>
        </w:rPr>
        <w:t>j</w:t>
      </w:r>
      <w:r w:rsidR="00FD2992" w:rsidRPr="00E11DB8">
        <w:rPr>
          <w:rFonts w:ascii="Arial" w:hAnsi="Arial" w:cs="Arial"/>
        </w:rPr>
        <w:t>er</w:t>
      </w:r>
      <w:r w:rsidR="008A7528">
        <w:rPr>
          <w:rFonts w:ascii="Arial" w:hAnsi="Arial" w:cs="Arial"/>
        </w:rPr>
        <w:t xml:space="preserve"> </w:t>
      </w:r>
    </w:p>
    <w:p w14:paraId="45B37A2E" w14:textId="77777777" w:rsidR="00032148" w:rsidRDefault="00FD2992" w:rsidP="00FD2992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 w:line="264" w:lineRule="atLeast"/>
        <w:textAlignment w:val="baseline"/>
        <w:rPr>
          <w:rFonts w:ascii="Arial" w:hAnsi="Arial" w:cs="Arial"/>
        </w:rPr>
      </w:pPr>
      <w:r w:rsidRPr="00032148">
        <w:rPr>
          <w:rFonts w:ascii="Arial" w:hAnsi="Arial" w:cs="Arial"/>
        </w:rPr>
        <w:t>Tænder</w:t>
      </w:r>
      <w:r w:rsidRPr="00032148">
        <w:rPr>
          <w:rFonts w:ascii="Arial" w:hAnsi="Arial" w:cs="Arial"/>
        </w:rPr>
        <w:br/>
        <w:t xml:space="preserve">Dækning af udgifter til tandbehandling for nyrepatienter. Nyreforeningen mener, at nyrepatienter skal omfattes af sundhedsloven, således at også kroniske nyrepatienter med betydelige dokumenterede tandproblemer maksimalt skal </w:t>
      </w:r>
      <w:r w:rsidR="00032148">
        <w:rPr>
          <w:rFonts w:ascii="Arial" w:hAnsi="Arial" w:cs="Arial"/>
        </w:rPr>
        <w:t>have tilskud til tandbehandling.</w:t>
      </w:r>
    </w:p>
    <w:p w14:paraId="769384A1" w14:textId="656A6EE7" w:rsidR="00FD2992" w:rsidRPr="00032148" w:rsidRDefault="00FD2992" w:rsidP="00032148">
      <w:pPr>
        <w:pStyle w:val="NormalWeb"/>
        <w:shd w:val="clear" w:color="auto" w:fill="FFFFFF"/>
        <w:spacing w:before="204" w:beforeAutospacing="0" w:after="204" w:afterAutospacing="0" w:line="264" w:lineRule="atLeast"/>
        <w:ind w:left="785"/>
        <w:textAlignment w:val="baseline"/>
        <w:rPr>
          <w:rFonts w:ascii="Arial" w:hAnsi="Arial" w:cs="Arial"/>
        </w:rPr>
      </w:pPr>
      <w:r w:rsidRPr="00032148">
        <w:rPr>
          <w:rFonts w:ascii="Arial" w:hAnsi="Arial" w:cs="Arial"/>
        </w:rPr>
        <w:t>Der er belæg for at personer med nyresvigt har væsentlig dårligere tand</w:t>
      </w:r>
      <w:r w:rsidR="00032148">
        <w:rPr>
          <w:rFonts w:ascii="Arial" w:hAnsi="Arial" w:cs="Arial"/>
        </w:rPr>
        <w:t>status</w:t>
      </w:r>
      <w:r w:rsidR="008A7528">
        <w:rPr>
          <w:rFonts w:ascii="Arial" w:hAnsi="Arial" w:cs="Arial"/>
        </w:rPr>
        <w:t xml:space="preserve"> end </w:t>
      </w:r>
      <w:proofErr w:type="gramStart"/>
      <w:r w:rsidR="008A7528">
        <w:rPr>
          <w:rFonts w:ascii="Arial" w:hAnsi="Arial" w:cs="Arial"/>
        </w:rPr>
        <w:t>almen befolkningen</w:t>
      </w:r>
      <w:proofErr w:type="gramEnd"/>
      <w:r w:rsidR="008A7528">
        <w:rPr>
          <w:rFonts w:ascii="Arial" w:hAnsi="Arial" w:cs="Arial"/>
        </w:rPr>
        <w:t>.</w:t>
      </w:r>
    </w:p>
    <w:p w14:paraId="14541871" w14:textId="3F055120" w:rsidR="00FD2992" w:rsidRPr="00E11DB8" w:rsidRDefault="00FD2992" w:rsidP="00FD2992">
      <w:pPr>
        <w:pStyle w:val="NormalWeb"/>
        <w:shd w:val="clear" w:color="auto" w:fill="FFFFFF"/>
        <w:spacing w:before="204" w:beforeAutospacing="0" w:after="204" w:afterAutospacing="0"/>
        <w:ind w:left="785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Der er belæg for at hjertesygdom oftere optræder hos patienter med nyresygdom og at dårlig tand- og mundhygie</w:t>
      </w:r>
      <w:r w:rsidR="005819B5" w:rsidRPr="00E11DB8">
        <w:rPr>
          <w:rFonts w:ascii="Arial" w:hAnsi="Arial" w:cs="Arial"/>
        </w:rPr>
        <w:t>j</w:t>
      </w:r>
      <w:r w:rsidRPr="00E11DB8">
        <w:rPr>
          <w:rFonts w:ascii="Arial" w:hAnsi="Arial" w:cs="Arial"/>
        </w:rPr>
        <w:t>ne kan forværre hjertesygdom og infektioner i kredsløbet.</w:t>
      </w:r>
    </w:p>
    <w:p w14:paraId="793A5594" w14:textId="77777777" w:rsidR="00FD2992" w:rsidRPr="00E11DB8" w:rsidRDefault="00FD2992" w:rsidP="00FD299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</w:rPr>
      </w:pPr>
    </w:p>
    <w:p w14:paraId="6E52743D" w14:textId="561EAE8E" w:rsidR="00FD2992" w:rsidRPr="00E11DB8" w:rsidRDefault="00FD2992" w:rsidP="00FD2992">
      <w:pPr>
        <w:pStyle w:val="NormalWeb"/>
        <w:shd w:val="clear" w:color="auto" w:fill="FFFFFF"/>
        <w:spacing w:before="204" w:beforeAutospacing="0" w:after="204" w:afterAutospacing="0"/>
        <w:ind w:firstLine="785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Rapporten fra Tandlægeskolen bør være tilgængelig på vores hjemmeside.</w:t>
      </w:r>
    </w:p>
    <w:p w14:paraId="56795F87" w14:textId="4C4781FC" w:rsidR="008402CC" w:rsidRPr="00E11DB8" w:rsidRDefault="008402CC" w:rsidP="00FD2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 xml:space="preserve"> </w:t>
      </w:r>
    </w:p>
    <w:p w14:paraId="4311EE52" w14:textId="77777777" w:rsidR="008402CC" w:rsidRPr="00E11DB8" w:rsidRDefault="008402CC" w:rsidP="0084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7E6FD2F" w14:textId="618C1EB3" w:rsidR="008402CC" w:rsidRPr="00E11DB8" w:rsidRDefault="008402CC" w:rsidP="0084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1DB8">
        <w:rPr>
          <w:rFonts w:ascii="Arial" w:hAnsi="Arial" w:cs="Arial"/>
        </w:rPr>
        <w:t>Til oplægget bør læses:</w:t>
      </w:r>
    </w:p>
    <w:p w14:paraId="4D53DA1B" w14:textId="77777777" w:rsidR="008402CC" w:rsidRPr="00E11DB8" w:rsidRDefault="00EA12C0" w:rsidP="0084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9" w:history="1">
        <w:r w:rsidR="008402CC" w:rsidRPr="00E11DB8">
          <w:rPr>
            <w:rStyle w:val="Hyperlink"/>
            <w:rFonts w:ascii="Arial" w:hAnsi="Arial" w:cs="Arial"/>
            <w:sz w:val="22"/>
            <w:szCs w:val="22"/>
          </w:rPr>
          <w:t>https://nyre.dk/dialysefri-behandling-af-nyresvigt/</w:t>
        </w:r>
      </w:hyperlink>
    </w:p>
    <w:p w14:paraId="69997B5E" w14:textId="77777777" w:rsidR="008402CC" w:rsidRPr="00E11DB8" w:rsidRDefault="00EA12C0" w:rsidP="0084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0" w:history="1">
        <w:r w:rsidR="008402CC" w:rsidRPr="00E11DB8">
          <w:rPr>
            <w:rStyle w:val="Hyperlink"/>
            <w:rFonts w:ascii="Arial" w:hAnsi="Arial" w:cs="Arial"/>
            <w:sz w:val="22"/>
            <w:szCs w:val="22"/>
          </w:rPr>
          <w:t>https://nyre.dk/gaestedialyse/</w:t>
        </w:r>
      </w:hyperlink>
    </w:p>
    <w:p w14:paraId="7C419B1D" w14:textId="2F814500" w:rsidR="008402CC" w:rsidRPr="00E11DB8" w:rsidRDefault="00EA12C0" w:rsidP="0084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1" w:history="1">
        <w:r w:rsidR="008402CC" w:rsidRPr="00E11DB8">
          <w:rPr>
            <w:rStyle w:val="Hyperlink"/>
            <w:rFonts w:ascii="Arial" w:hAnsi="Arial" w:cs="Arial"/>
            <w:sz w:val="22"/>
            <w:szCs w:val="22"/>
          </w:rPr>
          <w:t>https://nyre.dk/kost-paa-dialyseafdelinger/</w:t>
        </w:r>
      </w:hyperlink>
    </w:p>
    <w:p w14:paraId="1F742AA4" w14:textId="32D9C12E" w:rsidR="008402CC" w:rsidRPr="00E11DB8" w:rsidRDefault="00EA12C0" w:rsidP="008402CC">
      <w:pPr>
        <w:pStyle w:val="Overskrift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 w:val="0"/>
          <w:bCs w:val="0"/>
          <w:color w:val="888888"/>
          <w:sz w:val="22"/>
          <w:szCs w:val="22"/>
        </w:rPr>
      </w:pPr>
      <w:hyperlink r:id="rId12" w:tooltip="Permanent Link: Dækning af udgifter til tandbehandling for nyrepatienter" w:history="1">
        <w:r w:rsidR="008402CC" w:rsidRPr="00E11DB8">
          <w:rPr>
            <w:rStyle w:val="Hyperlink"/>
            <w:rFonts w:ascii="Arial" w:hAnsi="Arial" w:cs="Arial"/>
            <w:b w:val="0"/>
            <w:bCs w:val="0"/>
            <w:sz w:val="22"/>
            <w:szCs w:val="22"/>
            <w:bdr w:val="none" w:sz="0" w:space="0" w:color="auto" w:frame="1"/>
          </w:rPr>
          <w:t>Dækning af udgifter til tandbehandling for nyrepatienter</w:t>
        </w:r>
      </w:hyperlink>
    </w:p>
    <w:p w14:paraId="38DB4C43" w14:textId="35D8A1CC" w:rsidR="00041004" w:rsidRPr="00E11DB8" w:rsidRDefault="00EA12C0" w:rsidP="00083569">
      <w:pPr>
        <w:pStyle w:val="Overskrift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</w:rPr>
      </w:pPr>
      <w:hyperlink r:id="rId13" w:tooltip="Permanent Link: Fleksibel dialysebehandling" w:history="1">
        <w:r w:rsidR="008402CC" w:rsidRPr="00E11DB8">
          <w:rPr>
            <w:rStyle w:val="Hyperlink"/>
            <w:rFonts w:ascii="Arial" w:hAnsi="Arial" w:cs="Arial"/>
            <w:b w:val="0"/>
            <w:bCs w:val="0"/>
            <w:sz w:val="22"/>
            <w:szCs w:val="22"/>
            <w:bdr w:val="none" w:sz="0" w:space="0" w:color="auto" w:frame="1"/>
          </w:rPr>
          <w:t>Fleksibel dialysebehandling</w:t>
        </w:r>
      </w:hyperlink>
      <w:r w:rsidR="00F36955" w:rsidRPr="00E11DB8">
        <w:rPr>
          <w:rFonts w:ascii="Arial" w:hAnsi="Arial" w:cs="Arial"/>
        </w:rPr>
        <w:br/>
      </w:r>
    </w:p>
    <w:sectPr w:rsidR="00041004" w:rsidRPr="00E11D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0A9"/>
    <w:multiLevelType w:val="hybridMultilevel"/>
    <w:tmpl w:val="199E1B36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202383A"/>
    <w:multiLevelType w:val="hybridMultilevel"/>
    <w:tmpl w:val="1EC01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64913"/>
    <w:multiLevelType w:val="hybridMultilevel"/>
    <w:tmpl w:val="9E744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51CC7"/>
    <w:multiLevelType w:val="hybridMultilevel"/>
    <w:tmpl w:val="E7E4A2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2434B"/>
    <w:multiLevelType w:val="hybridMultilevel"/>
    <w:tmpl w:val="AA700B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65374"/>
    <w:multiLevelType w:val="hybridMultilevel"/>
    <w:tmpl w:val="95CE780C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3669AF"/>
    <w:multiLevelType w:val="hybridMultilevel"/>
    <w:tmpl w:val="9F56460E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4EE4464B"/>
    <w:multiLevelType w:val="hybridMultilevel"/>
    <w:tmpl w:val="E67A9B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16253"/>
    <w:multiLevelType w:val="hybridMultilevel"/>
    <w:tmpl w:val="DEB2EDC2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138A4"/>
    <w:multiLevelType w:val="hybridMultilevel"/>
    <w:tmpl w:val="73B8E38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032148"/>
    <w:rsid w:val="00041004"/>
    <w:rsid w:val="00083569"/>
    <w:rsid w:val="000E6666"/>
    <w:rsid w:val="00195CD1"/>
    <w:rsid w:val="001B104B"/>
    <w:rsid w:val="001F63E6"/>
    <w:rsid w:val="002D1E63"/>
    <w:rsid w:val="00332C43"/>
    <w:rsid w:val="00337199"/>
    <w:rsid w:val="00347601"/>
    <w:rsid w:val="00347FD2"/>
    <w:rsid w:val="003B7290"/>
    <w:rsid w:val="00522D9F"/>
    <w:rsid w:val="005819B5"/>
    <w:rsid w:val="005E5AAB"/>
    <w:rsid w:val="007831CF"/>
    <w:rsid w:val="007847C3"/>
    <w:rsid w:val="007D22E9"/>
    <w:rsid w:val="008402CC"/>
    <w:rsid w:val="00872A36"/>
    <w:rsid w:val="008A7528"/>
    <w:rsid w:val="009D5CC1"/>
    <w:rsid w:val="00AF53A4"/>
    <w:rsid w:val="00B215E8"/>
    <w:rsid w:val="00B945D3"/>
    <w:rsid w:val="00C12ABF"/>
    <w:rsid w:val="00C33E88"/>
    <w:rsid w:val="00DC0824"/>
    <w:rsid w:val="00E11DB8"/>
    <w:rsid w:val="00E812DE"/>
    <w:rsid w:val="00EA12C0"/>
    <w:rsid w:val="00EA2EBB"/>
    <w:rsid w:val="00F36955"/>
    <w:rsid w:val="00FD2992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55"/>
  </w:style>
  <w:style w:type="paragraph" w:styleId="Overskrift2">
    <w:name w:val="heading 2"/>
    <w:basedOn w:val="Normal"/>
    <w:link w:val="Overskrift2Tegn"/>
    <w:uiPriority w:val="9"/>
    <w:qFormat/>
    <w:rsid w:val="00840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8402CC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402C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Listeafsnit">
    <w:name w:val="List Paragraph"/>
    <w:basedOn w:val="Normal"/>
    <w:uiPriority w:val="34"/>
    <w:qFormat/>
    <w:rsid w:val="00FD299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F53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F53A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53A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F53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53A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53A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D1E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55"/>
  </w:style>
  <w:style w:type="paragraph" w:styleId="Overskrift2">
    <w:name w:val="heading 2"/>
    <w:basedOn w:val="Normal"/>
    <w:link w:val="Overskrift2Tegn"/>
    <w:uiPriority w:val="9"/>
    <w:qFormat/>
    <w:rsid w:val="00840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8402CC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402C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Listeafsnit">
    <w:name w:val="List Paragraph"/>
    <w:basedOn w:val="Normal"/>
    <w:uiPriority w:val="34"/>
    <w:qFormat/>
    <w:rsid w:val="00FD299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F53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F53A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53A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F53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53A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53A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D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fskifteforeningen.dk/livet-med-en-stofskiftesygdom/soeren-lavt-stofskifte/" TargetMode="External"/><Relationship Id="rId13" Type="http://schemas.openxmlformats.org/officeDocument/2006/relationships/hyperlink" Target="https://nyre.dk/fleksibel-dialysebehandlin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hyperlink" Target="https://nyre.dk/daekning-af-udgifter-til-tandbehandling-nyrepati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atch/?v=1009687016067657" TargetMode="External"/><Relationship Id="rId11" Type="http://schemas.openxmlformats.org/officeDocument/2006/relationships/hyperlink" Target="https://nyre.dk/kost-paa-dialyseafdeling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yre.dk/gaestedialy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re.dk/dialysefri-behandling-af-nyresvig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Madsen</dc:creator>
  <cp:lastModifiedBy>Sven Gerner Nielsen</cp:lastModifiedBy>
  <cp:revision>2</cp:revision>
  <dcterms:created xsi:type="dcterms:W3CDTF">2020-12-15T09:50:00Z</dcterms:created>
  <dcterms:modified xsi:type="dcterms:W3CDTF">2020-12-15T09:50:00Z</dcterms:modified>
</cp:coreProperties>
</file>